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C3" w:rsidRDefault="00516A97" w:rsidP="00516A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prowadzenia nadzoru pedagogicznego dyrektora w zakresie oceniania uczniów – Kuratorium Oświaty w Łodzi</w:t>
      </w:r>
    </w:p>
    <w:p w:rsidR="00516A97" w:rsidRDefault="00516A97" w:rsidP="00516A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Prawidłowość organizacji i funkcjonowania biblioteki szkolnej – Kuratorium Oświaty w Łodzi</w:t>
      </w:r>
    </w:p>
    <w:p w:rsidR="00516A97" w:rsidRDefault="00516A97" w:rsidP="00516A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Zgodność oceniania i klasyfikowania uczniów z przepisami prawa – Kuratorium Oświaty w Łodzi</w:t>
      </w:r>
    </w:p>
    <w:p w:rsidR="004D2E07" w:rsidRDefault="004D2E07" w:rsidP="004D2E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 wymagana art.  62 i 64 ustawy Prawo Budowlane – Państwowy Inspektorat</w:t>
      </w:r>
      <w:r w:rsidRPr="004D2E07">
        <w:rPr>
          <w:rFonts w:ascii="Times New Roman" w:hAnsi="Times New Roman" w:cs="Times New Roman"/>
          <w:sz w:val="24"/>
          <w:szCs w:val="24"/>
        </w:rPr>
        <w:t xml:space="preserve"> Nadzoru Budowlanego</w:t>
      </w:r>
      <w:r>
        <w:rPr>
          <w:rFonts w:ascii="Times New Roman" w:hAnsi="Times New Roman" w:cs="Times New Roman"/>
          <w:sz w:val="24"/>
          <w:szCs w:val="24"/>
        </w:rPr>
        <w:t xml:space="preserve"> w Łodzi</w:t>
      </w:r>
    </w:p>
    <w:p w:rsidR="004D2E07" w:rsidRDefault="004D2E07" w:rsidP="004D2E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projektu RPLD.11.03.01_10-0026/15 „Doświadczony uczeń” – Urząd Marszałkowski</w:t>
      </w:r>
    </w:p>
    <w:p w:rsidR="004D2E07" w:rsidRDefault="004D2E07" w:rsidP="004D2E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Wizyta monitorująca zajęcia prowadzone w ramach </w:t>
      </w:r>
      <w:r>
        <w:rPr>
          <w:rFonts w:ascii="Times New Roman" w:hAnsi="Times New Roman" w:cs="Times New Roman"/>
          <w:sz w:val="24"/>
          <w:szCs w:val="24"/>
        </w:rPr>
        <w:t>projektu RPLD.11.03.01_10-0026/15 „Doświadczony uczeń” – Urząd Marszałkowski</w:t>
      </w:r>
    </w:p>
    <w:p w:rsidR="004D2E07" w:rsidRPr="004D2E07" w:rsidRDefault="004D2E07" w:rsidP="004D2E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Przegląd szkoły pod kątem modernizacji pomieszczeń i doposażenia w sprzęt i pomoce dydaktyczne – WE UMŁ</w:t>
      </w:r>
      <w:bookmarkStart w:id="0" w:name="_GoBack"/>
      <w:bookmarkEnd w:id="0"/>
    </w:p>
    <w:sectPr w:rsidR="004D2E07" w:rsidRPr="004D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719DF"/>
    <w:multiLevelType w:val="hybridMultilevel"/>
    <w:tmpl w:val="DD06C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D3"/>
    <w:rsid w:val="002217D3"/>
    <w:rsid w:val="004D2E07"/>
    <w:rsid w:val="00516A97"/>
    <w:rsid w:val="00B02D85"/>
    <w:rsid w:val="00F8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5</cp:revision>
  <dcterms:created xsi:type="dcterms:W3CDTF">2017-05-16T06:02:00Z</dcterms:created>
  <dcterms:modified xsi:type="dcterms:W3CDTF">2018-01-04T07:38:00Z</dcterms:modified>
</cp:coreProperties>
</file>