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Pr="00227BBC" w:rsidRDefault="00597A73" w:rsidP="00227BBC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227BBC" w:rsidRPr="00227BBC" w:rsidRDefault="00423C8F" w:rsidP="00227BBC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Pr="00F15011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F15011" w:rsidRPr="002606A7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2606A7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komputerów, monitorów i drukarek, realizowana  </w:t>
      </w:r>
      <w:r w:rsidR="00510296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w ramach  projektu 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>pn.</w:t>
      </w:r>
      <w:r w:rsidR="00CB3037" w:rsidRPr="002606A7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>„Twoje kwalifikacje – przyszły sukces na rynku pracy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t>”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</w:t>
      </w:r>
      <w:r w:rsidR="002606A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wyposażenia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stanowisk w nowoczesn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y sprzęt komputerowy,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niezbędn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>y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 do prowadzenia zajęć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dla uczniów i uczennic Zespołu Szkół Ponadgimnazjalnych nr 20 w 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t>Łodzi z siedzibą w Łodzi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br/>
        <w:t xml:space="preserve">     przy ul. Wareckiej 41.</w:t>
      </w:r>
    </w:p>
    <w:bookmarkEnd w:id="0"/>
    <w:p w:rsidR="00E1259C" w:rsidRPr="00E1259C" w:rsidRDefault="00F90664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CPV: </w:t>
      </w:r>
      <w:r w:rsidR="00CB3037" w:rsidRPr="009657BB">
        <w:rPr>
          <w:rFonts w:ascii="Times New Roman" w:hAnsi="Times New Roman"/>
          <w:color w:val="000000"/>
          <w:kern w:val="1"/>
          <w:sz w:val="24"/>
          <w:szCs w:val="24"/>
        </w:rPr>
        <w:t>30213300-8</w:t>
      </w:r>
      <w:r w:rsidR="00CB3037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="00CB3037" w:rsidRPr="009657BB">
        <w:rPr>
          <w:rFonts w:ascii="Times New Roman" w:hAnsi="Times New Roman"/>
          <w:color w:val="000000"/>
          <w:kern w:val="1"/>
          <w:sz w:val="24"/>
          <w:szCs w:val="24"/>
        </w:rPr>
        <w:t>30232110-8</w:t>
      </w:r>
      <w:r w:rsidR="00CB3037">
        <w:rPr>
          <w:rFonts w:ascii="Times New Roman" w:hAnsi="Times New Roman"/>
          <w:color w:val="000000"/>
          <w:kern w:val="1"/>
          <w:sz w:val="24"/>
          <w:szCs w:val="24"/>
        </w:rPr>
        <w:t>, 30231300-00.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5011" w:rsidRPr="002606A7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06A7">
        <w:rPr>
          <w:rFonts w:ascii="Times New Roman" w:hAnsi="Times New Roman"/>
          <w:color w:val="auto"/>
          <w:sz w:val="24"/>
          <w:szCs w:val="24"/>
        </w:rPr>
        <w:t>3.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06A7">
        <w:rPr>
          <w:rFonts w:ascii="Times New Roman" w:hAnsi="Times New Roman"/>
          <w:color w:val="auto"/>
          <w:sz w:val="24"/>
          <w:szCs w:val="24"/>
        </w:rPr>
        <w:t xml:space="preserve">Wykonawca zobowiązany jest zrealizować dostawę </w:t>
      </w:r>
      <w:r w:rsidR="002800F0" w:rsidRPr="002606A7">
        <w:rPr>
          <w:rFonts w:ascii="Times New Roman" w:hAnsi="Times New Roman"/>
          <w:color w:val="auto"/>
          <w:sz w:val="24"/>
          <w:szCs w:val="24"/>
        </w:rPr>
        <w:t xml:space="preserve">komputerów, monitorów i drukarek </w:t>
      </w:r>
      <w:r w:rsidR="002800F0" w:rsidRPr="002606A7">
        <w:rPr>
          <w:rFonts w:ascii="Times New Roman" w:hAnsi="Times New Roman"/>
          <w:color w:val="auto"/>
          <w:sz w:val="24"/>
          <w:szCs w:val="24"/>
        </w:rPr>
        <w:br/>
        <w:t xml:space="preserve">    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06A7">
        <w:rPr>
          <w:rFonts w:ascii="Times New Roman" w:hAnsi="Times New Roman"/>
          <w:color w:val="auto"/>
          <w:sz w:val="24"/>
          <w:szCs w:val="24"/>
        </w:rPr>
        <w:t xml:space="preserve">o </w:t>
      </w:r>
      <w:r w:rsidRPr="003E2073">
        <w:rPr>
          <w:rFonts w:ascii="Times New Roman" w:hAnsi="Times New Roman"/>
          <w:color w:val="auto"/>
          <w:sz w:val="24"/>
          <w:szCs w:val="24"/>
        </w:rPr>
        <w:t xml:space="preserve">następujących </w:t>
      </w:r>
      <w:r w:rsidR="00BE3EEC" w:rsidRPr="003E2073">
        <w:rPr>
          <w:rFonts w:ascii="Times New Roman" w:hAnsi="Times New Roman"/>
          <w:color w:val="auto"/>
          <w:sz w:val="24"/>
          <w:szCs w:val="24"/>
        </w:rPr>
        <w:t xml:space="preserve">(minimalnych)* </w:t>
      </w:r>
      <w:r w:rsidRPr="003E2073">
        <w:rPr>
          <w:rFonts w:ascii="Times New Roman" w:hAnsi="Times New Roman"/>
          <w:color w:val="auto"/>
          <w:sz w:val="24"/>
          <w:szCs w:val="24"/>
        </w:rPr>
        <w:t>parametrach</w:t>
      </w:r>
      <w:r w:rsidRPr="002606A7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9497" w:type="dxa"/>
        <w:tblInd w:w="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4394"/>
        <w:gridCol w:w="1134"/>
      </w:tblGrid>
      <w:tr w:rsidR="00F15011" w:rsidRPr="00F15011" w:rsidTr="00F15011">
        <w:trPr>
          <w:cantSplit/>
          <w:trHeight w:val="156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  <w:r w:rsidR="005102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stacjonarny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z oprogramowaniem</w:t>
            </w:r>
          </w:p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GHz, 3 MB Cache,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4GB DDR4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SATA,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wbudowany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Windows 10 Pro,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w pionie,</w:t>
            </w:r>
          </w:p>
          <w:p w:rsidR="002E22DA" w:rsidRPr="009B723E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2E22DA" w:rsidRPr="003E2073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7F4CDF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tooltip="Przekątna ekranu monitora" w:history="1">
              <w:r w:rsidR="00F15011"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- przekątna ekranu  </w:t>
              </w:r>
            </w:hyperlink>
            <w:r w:rsidR="00F15011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cale,</w:t>
            </w:r>
          </w:p>
          <w:p w:rsidR="00F15011" w:rsidRPr="00BE3EEC" w:rsidRDefault="00F15011" w:rsidP="005A4300">
            <w:pPr>
              <w:spacing w:after="0" w:line="240" w:lineRule="auto"/>
              <w:rPr>
                <w:color w:val="auto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</w:t>
            </w:r>
            <w:hyperlink r:id="rId9" w:tooltip="Typ matrycy - monitor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yp matrycy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</w:t>
            </w:r>
            <w:r w:rsidRPr="00BE3EEC">
              <w:rPr>
                <w:color w:val="auto"/>
              </w:rPr>
              <w:t>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</w:t>
            </w:r>
            <w:hyperlink r:id="rId10" w:tooltip="Rozdzielczość monitora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ozdzielczość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1920 x 1080,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</w:t>
            </w:r>
            <w:hyperlink r:id="rId11" w:tooltip="Kontrast dynamiczn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spółczynnik kontrastu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100000000 :1,</w:t>
            </w:r>
          </w:p>
          <w:p w:rsidR="00F15011" w:rsidRPr="00BE3EEC" w:rsidRDefault="00F15011" w:rsidP="005A4300">
            <w:pPr>
              <w:spacing w:after="0" w:line="240" w:lineRule="auto"/>
              <w:rPr>
                <w:color w:val="auto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j</w:t>
            </w:r>
            <w:hyperlink r:id="rId12" w:tooltip="Jasność ekranu monitora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asność ekranu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 cd/m2</w:t>
            </w:r>
            <w:r w:rsidRPr="00BE3EEC">
              <w:rPr>
                <w:color w:val="auto"/>
              </w:rPr>
              <w:t>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hyperlink r:id="rId13" w:tooltip="Czas reakcji matryc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czas reakcji matrycy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  <w:r w:rsidRPr="00BE3EEC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oprogramowaniem biurowym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dostępem do Internetu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procesor  i7-7700 (3.6 GHz, 4.2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GHz Turbo, 8 MB Cache, 65W),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ilość rdzeni 4,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pamięć RAM 16 GB (2x 8GB),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 SSD 240 GB,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2 magnetyczny 1000GB,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musi posiadać możliwość pracy 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na dwóch monitorach (dwie karty graficzne), np.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kartę zintegrowaną oraz drugą kartę, np.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GT 710, złącza karty - 1 x DVI-D(Dual Link), 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 x HDMI, 1 x VGA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napęd optyczny DVD+/RW DL,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karta sieciowa,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karta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WiFi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system operacyjny Windows 10 Pro (64bit),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mysz i klawiatura standardowa.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27 cali,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typ matrycy matowa,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porty wejścia/wyjścia 1 x HDMI, </w:t>
            </w:r>
          </w:p>
          <w:p w:rsidR="00F15011" w:rsidRPr="002E22DA" w:rsidRDefault="00F15011" w:rsidP="0051029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  <w:r w:rsidR="00510296"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DVI,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24 cale,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typ matrycy matowa,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porty wejścia/wyjścia 1 x HDMI, </w:t>
            </w:r>
          </w:p>
          <w:p w:rsidR="00F15011" w:rsidRPr="002E22DA" w:rsidRDefault="00F15011" w:rsidP="0051029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DisplayPort,1 x DVI,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oprogramowaniem biurowym </w:t>
            </w:r>
            <w:r w:rsidR="00510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dostępem do Internetu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komputer ALL In ONE –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GHz, 3 MB Cache,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4GB DDR4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="00510296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SATA,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wbudowany system operacyjny: Windows 10 Pro,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="000D7EDF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zawieszenia, </w:t>
            </w:r>
            <w:r w:rsidR="000D7EDF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regulacja kąta w pionie,</w:t>
            </w:r>
          </w:p>
          <w:p w:rsidR="00F15011" w:rsidRPr="002E22DA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F15011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F15011" w:rsidRPr="003E2073" w:rsidRDefault="00F15011" w:rsidP="003E20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laserowa ze skanerem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kopiarką A4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możliwość skanowania i kopiowania,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czerń 16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4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F15011" w:rsidRPr="00BE3EEC" w:rsidRDefault="00831E68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laserowa ze skanerem </w:t>
            </w:r>
            <w:r w:rsidR="00510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kopiarką A45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możliwość skanowania 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kopiowania,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czerń 16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F15011" w:rsidRPr="00857020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BC" w:rsidRPr="00BE3EEC" w:rsidRDefault="00BE3EE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 xml:space="preserve">Szczegółowe wymagania </w:t>
      </w:r>
      <w:r w:rsidR="00B0026B" w:rsidRPr="00BE3EEC">
        <w:rPr>
          <w:rFonts w:ascii="Times New Roman" w:hAnsi="Times New Roman"/>
          <w:color w:val="auto"/>
          <w:sz w:val="24"/>
          <w:szCs w:val="24"/>
        </w:rPr>
        <w:t xml:space="preserve">(minimalne) 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dla Zestawu komputerowego  (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Zestaw komputerowy - należy rozumieć zes</w:t>
      </w:r>
      <w:r w:rsidR="00227BBC">
        <w:rPr>
          <w:rFonts w:ascii="Times New Roman" w:hAnsi="Times New Roman"/>
          <w:i/>
          <w:color w:val="auto"/>
          <w:sz w:val="24"/>
          <w:szCs w:val="24"/>
        </w:rPr>
        <w:t>taw składający się z monitora, j</w:t>
      </w:r>
      <w:bookmarkStart w:id="1" w:name="_GoBack"/>
      <w:bookmarkEnd w:id="1"/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ednostki centralnej, klawiatury, myszy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) określa poniższa tabela:</w:t>
      </w: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5A4300">
        <w:tc>
          <w:tcPr>
            <w:tcW w:w="534" w:type="dxa"/>
          </w:tcPr>
          <w:p w:rsidR="009F4ABC" w:rsidRPr="00BE3EEC" w:rsidRDefault="009F4ABC" w:rsidP="002A53E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026B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ykonywanie zadań administracyjnych z wykorzystaniem aplikacji biurowych, rozbudowanych arkuszy kalkulacyjnych, przeglądarki internetowej, poczty elektronicznej, czytnika plików PDF, programu antywirusowego, złożonych aplikacji lokalnych i przeglądarkowych klient/serwer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4ABC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rocesor powinien posiadać co najmniej 4 rdzenie i 4 wątki, o zegarze minimum 3,5GHz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6183" w:type="dxa"/>
          </w:tcPr>
          <w:p w:rsidR="009F4ABC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inimum 8 GB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A4300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Zewnętrzne (zintegrowane) złącza płyty głównej,</w:t>
            </w:r>
          </w:p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minimalne</w:t>
            </w:r>
          </w:p>
        </w:tc>
        <w:tc>
          <w:tcPr>
            <w:tcW w:w="6183" w:type="dxa"/>
          </w:tcPr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1.  RJ-45,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2 x USB 2.0,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3. 2 x USB 3.0,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4. D-Sub,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HDMI,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gniazdo słuchawkowe,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gniazdo mikrofonowe </w:t>
            </w:r>
          </w:p>
          <w:p w:rsidR="0085702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Wymagania minimalne płyty 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4x złącza SATA w tym min. 3 złącza x SATA 3.0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min 1 złącze M-SATA (M.2)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zintegrowany z płytą główną kontroler RAID 0 i RAID 1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maksymalna obsługa pamięci ram 64 GB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dodatkowe płyty</w:t>
            </w:r>
          </w:p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ochrona przed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bootowaniem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komputera z CD-ROM i USB (przy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aktywnych portach),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aktywacja i dezaktywacja interfejsów (łącznie z USB),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możliwość startu systemu z urządzeń USB,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kontrola temperatury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 twardy HDD</w:t>
            </w:r>
          </w:p>
        </w:tc>
        <w:tc>
          <w:tcPr>
            <w:tcW w:w="6183" w:type="dxa"/>
          </w:tcPr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minimum 500GB HDD lub 256 GB SSD </w:t>
            </w:r>
          </w:p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podzielony na 2 równe partycje min po 240GB każda (C: SYSTEM</w:t>
            </w:r>
            <w:r w:rsidR="002A53E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D:DANE)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minimum SATA 3.0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Karta muzyczna zintegrowana 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zgodna ze standardem High Definition HD Audi</w:t>
            </w:r>
          </w:p>
        </w:tc>
      </w:tr>
      <w:tr w:rsidR="00BE3EEC" w:rsidRPr="00227BB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sieciowa zintegrowana</w:t>
            </w:r>
          </w:p>
        </w:tc>
        <w:tc>
          <w:tcPr>
            <w:tcW w:w="6183" w:type="dxa"/>
          </w:tcPr>
          <w:p w:rsidR="00857020" w:rsidRPr="002E22DA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Ethernet 10/100/1000, Wake On LAN,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złącze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RJ45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DVD+/-RW DL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6183" w:type="dxa"/>
          </w:tcPr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typu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tower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głośnik do karty muzycznej wewnątrz obudowy w wyposażeniu standardowym,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minimum cztery porty USB z przodu obudowy (2x USB 2.0 i 2x USB 3.0) </w:t>
            </w:r>
          </w:p>
          <w:p w:rsidR="009F4AB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zasilacz o mocy max. 280W pracujący w sieci 230V 50/60Hz prądu zmiennego i efektywności min. 92% przy obciążeniu zasilacza na poziomie 50% oraz o efektywności min 89% przy obciążeniu zasilacza </w:t>
            </w:r>
            <w:r w:rsidR="001A51D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na poziomie 100% 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MS Windows 10 Professional PL 64bit OEM z nośnikiem optycznym lub równoważny</w:t>
            </w:r>
            <w:r w:rsidR="00C6701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 równoważności w tabeli poniżej. Wykonawca dostarczy nośnik(i) z systemem operacyjnym w wersji instalacyjnej + sterowniki podzespołów. Obraz systemu musi być zainstalowany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partycji C:System.</w:t>
            </w:r>
          </w:p>
          <w:p w:rsidR="009F4AB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Licencje na korzystanie z Oprogramowania zostaną udzielone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warunkach określonych w Postanowieniach licencyjnych Producenta oprogramowania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F4AB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min. matryca TFT 22” (z przekątną obszaru roboczego 21,5”), panoramiczna, podświetlenie LED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rozdzielczość nominalna 1920 x 1080,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jasność: minimum 250 cd/m2,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kontrast: minimum 5000000:1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czas reakcji maksimum 5 ms,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kąt widzenia w poziomie: minimum 160,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kąt widzenia w pionie: minimum 160,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zasilacz wbudowany w monitor z wyjmowanym kablem zasilającym,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złącza D-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HDMI (zgodne ze zintegrowaną kartą graficzną)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przewód sygnałowy HDMI do połączenia monitora z komputerem </w:t>
            </w:r>
          </w:p>
          <w:p w:rsidR="009F4AB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monitor wyposażony w głośniki o mocy minimalnej 2W</w:t>
            </w:r>
          </w:p>
        </w:tc>
      </w:tr>
      <w:tr w:rsidR="00BE3EEC" w:rsidRPr="00BE3EEC" w:rsidTr="005A4300">
        <w:tc>
          <w:tcPr>
            <w:tcW w:w="534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Klawiatura 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przewodowa USB typu QWERTY w układzie międzynarodowym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klasycznym układzie (z klawiszami funkcyjnymi F1-F12, wydzielonym blokiem numerycznym, wydzielonym blokiem kursorów, wydzielonym blokiem klawiszy Insert, Home, Del, End,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PgUp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PgDn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wytrzymała i odporna na zalanie, typ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Bez klawiszy specjalnych i multimedialnych</w:t>
            </w:r>
          </w:p>
        </w:tc>
      </w:tr>
      <w:tr w:rsidR="00857020" w:rsidRPr="00BE3EEC" w:rsidTr="005A4300">
        <w:tc>
          <w:tcPr>
            <w:tcW w:w="534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Mysz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dwuklawiszowa, przewodowa, z rolką, laserowa, rozdzielczość minimum 1000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dpi</w:t>
            </w:r>
            <w:proofErr w:type="spellEnd"/>
          </w:p>
        </w:tc>
      </w:tr>
    </w:tbl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4AB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3EEC">
        <w:rPr>
          <w:rFonts w:ascii="Times New Roman" w:hAnsi="Times New Roman"/>
          <w:color w:val="auto"/>
          <w:sz w:val="24"/>
          <w:szCs w:val="24"/>
        </w:rPr>
        <w:t>Opis</w:t>
      </w:r>
      <w:r w:rsidR="00C6701C" w:rsidRPr="00BE3EEC">
        <w:rPr>
          <w:rFonts w:ascii="Times New Roman" w:hAnsi="Times New Roman"/>
          <w:color w:val="auto"/>
          <w:sz w:val="24"/>
          <w:szCs w:val="24"/>
        </w:rPr>
        <w:t xml:space="preserve"> równoważności dla oprogramowania </w:t>
      </w:r>
    </w:p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Opis równoważności</w:t>
            </w:r>
          </w:p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57020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umożliwia integrację z posiadanym przez Zamawiającego systemem Active Directory pozwalającej na wdrożenie jednolitej polityki bezpieczeństwa dla wszystkich komputerów w sieci,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umożliwia zdalną automatyczną instalację, konfigurację, administrowanie oraz aktualizowanie systemu,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posiada publicznie znany cykl życia przedstawiony przez producenta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i dotyczący rozwoju i wsparcia technicznego – w szczególności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zakresie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zapewnia pracę w różnych sieciach komputerowych (sieci lokalne LAN, Internet), w tym także automatyczne rozpoznawanie sieci i ich ustawień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umożliwia automatyczne rozpoznawanie urządzeń peryferyjnych działających w tej sieci (np. drukarki, skanery) oraz automatyczne łączenie z raz zdefiniowanymi sieciami (również za pośrednictwem modemów 3G/USB),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umożliwia automatyczne zbudowanie obrazu systemu wraz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z aplikacjami. Obraz systemu ma służyć do automatycznego upowszechnienia systemu operacyjnego inicjowanego i wykonywanego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całości przez sieć komputerową,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umożliwia wdrożenie nowego obrazu przez zdalną instalację,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8. umożliwia udostępnianie i przejmowanie pulpitu zdalnego,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licencja na system operacyjny musi być nieograniczona w czasie, pozwalać na wielokrotne instalowanie systemu na oferowanym sprzęcie, 10. zamawiający nie dopuszcza w systemie możliwości instalacji dodatkowych narzędzi emulujących działanie systemów,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zapewnia pełną współpracę z aktualnie użytkowanymi aplikacjami informatycznymi m.in. Microsoft Office wersje od 2003 do 2016, Zarządzanie Finansami Miasta. Jeżeli oferowane oprogramowanie będzie wymagało poniesienia przez zamawiającego dodatkowych nakładów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</w:t>
            </w:r>
          </w:p>
        </w:tc>
      </w:tr>
    </w:tbl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397E3B" w:rsidRDefault="001A51DC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767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terminie </w:t>
      </w:r>
      <w:r w:rsidR="00CB3037" w:rsidRPr="00831E6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831E6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</w:t>
      </w:r>
      <w:r w:rsidR="000D7EDF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  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0A4A28" w:rsidRDefault="00303790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29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wymaga, aby dostarczony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komputerowy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był fabrycznie nowy,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tzn. wyprodukowany nie wcześniej niż 6 miesięcy przed dniem składania ofert (dotyczy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jednostki centralnej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E3EEC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oraz aby nie był używany. Zamawiający dopuszcza monitory, które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mogą być wyprodukowane nie wcześniej niż 12 miesięcy przed dniem składania ofert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Całość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dostarczanego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przętu musi pochodzić z autoryzowanego kanału sprzedaży producentów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zaoferowanego sprzętu. Oferowany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przęt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komputerowy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 dniu składania ofert nie może być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przeznaczony przez producenta do wycofania z produkcji. Wszystkie urządzenia muszą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współpracować z siecią energetyczną o parametrach: 230 V ± 10%, 50 </w:t>
      </w:r>
      <w:proofErr w:type="spellStart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Hz</w:t>
      </w:r>
      <w:proofErr w:type="spellEnd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., jednofazowo.</w:t>
      </w:r>
    </w:p>
    <w:p w:rsidR="000A4A28" w:rsidRDefault="000A4A28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cenie oferty Wykonawca </w:t>
      </w:r>
      <w:r w:rsidR="002E3075">
        <w:rPr>
          <w:rFonts w:ascii="Times New Roman" w:hAnsi="Times New Roman" w:cs="Times New Roman"/>
          <w:color w:val="auto"/>
          <w:sz w:val="24"/>
          <w:szCs w:val="24"/>
        </w:rPr>
        <w:t>musi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skalkulować wszystkie koszty, jakie poniesie w związku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 realizacją zamówienia np. dodatkowych materiałów, czynności konserwacyjnych,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magazynowania, transportu, rozładunku, dokonania odbiorów, gwarancji, koszty licencji,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opłaty i podatki, koszty instalacji oprogramowania, koszty instalacji </w:t>
      </w:r>
      <w:r>
        <w:rPr>
          <w:rFonts w:ascii="Times New Roman" w:hAnsi="Times New Roman" w:cs="Times New Roman"/>
          <w:color w:val="auto"/>
          <w:sz w:val="24"/>
          <w:szCs w:val="24"/>
        </w:rPr>
        <w:t>ww. sprzętu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komputerowego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 miejscu u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amawiającego oraz wszystkie dodatkowe koszty powstałe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w trakcie wdrożenia.</w:t>
      </w:r>
    </w:p>
    <w:p w:rsidR="00510296" w:rsidRPr="003E2073" w:rsidRDefault="00850766" w:rsidP="0085076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 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nie dostarcza pakietu biurowego Microsoft Office, ponieważ zamawiający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3E207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posiada ww. pakiet. </w:t>
      </w:r>
    </w:p>
    <w:p w:rsidR="00510296" w:rsidRDefault="00850766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Minimalny termin gwarancji na przedmiot umowy wynosi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>, licząc od daty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podpisania protokołu zdawczo-odbiorczego</w:t>
      </w:r>
      <w:r w:rsidR="00857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Warunki świadczenia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usługi gwarancji zostały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opisane w pkt 1</w:t>
      </w:r>
      <w:r w:rsidR="00C670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7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Warunki świadczenia usługi gwarancji:</w:t>
      </w: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Pr="001E1B3D" w:rsidRDefault="001E1B3D" w:rsidP="001E1B3D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ramach wynagrodzenia, Wykonawca będzie świadczył 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ww. sprzętu komputerowego.</w:t>
      </w:r>
    </w:p>
    <w:p w:rsidR="001E1B3D" w:rsidRDefault="001E1B3D" w:rsidP="00525788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sprzętu komputerowego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obejmują:  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wykonywanie diagnostyki i napraw, w tym wymianę elementów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ww. sprzętu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komputerowego, uszkodzonych urządzeń lub podzespołów (również zużytych) na nowe o takich samych parametrach lub lepszych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warii dysku twardego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ednostki centralnej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gwarancyjn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przez dostarczenie, instalację nowego dysku twardego i wgranie systemu operacyjnego wraz z jego aktywacją; uszkodzony dysk twardy pozostanie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 Wykonawca ma prawo wykonać diagnostykę uszkodzonego dysku twardego w miejscu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amawiającego, </w:t>
      </w:r>
    </w:p>
    <w:p w:rsidR="00525788" w:rsidRDefault="001E1B3D" w:rsidP="00525788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przypadku naprawy gwarancyjnej </w:t>
      </w:r>
      <w:r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, będzie on zabierany bez dysków twardych, które pozostaną na czas naprawy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amawiającego; demontaż dysku twardego i jego instalacja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komputerze zastępczym zostanie wykonana przez pracownika Wykonawcy. </w:t>
      </w:r>
    </w:p>
    <w:p w:rsidR="00525788" w:rsidRDefault="000268F3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3)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Usługi gwarancyjne będą dokonywane przez Wykonawcę w miejscu zainstalowania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ww. sprzętu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a w przypadku konieczności naprawy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poza miejscem jego zainstalowania,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wszelkie czynności z tym związane będą wykonywane przez Wykonawcę. </w:t>
      </w:r>
    </w:p>
    <w:p w:rsidR="001E1B3D" w:rsidRPr="00525788" w:rsidRDefault="00525788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 Wykonawca zobowiązuje się do niezwłocznego jej usunięcia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(naprawy lub wymiany wadliwego bądź zużytego podzespołu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ww. sprzętu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nie dłużej jednak niż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trzeciego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dnia roboczego licząc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od chwili zgłoszenia awarii. W przypadku niemożności naprawy uszkodzonego sprzętu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miejscu jego zainstalowania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trzech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dni robocz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, Wykonawca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zobowiązuje się podstawić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amawiającemu na czas naprawy sprzęt zastępczy.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Zastępczy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sprzęt komputerowy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nie będzie wymagał dodatkowych prac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konfiguracyjnych po stronie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amawiającego (za wyjątkiem sytuacji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warii dysku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twardego). Sprzęt zastępczy zostanie podstawiony i skonfigurowany przez Wykonawcę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(według wymogów zamawiającego) w miejsce uszkodzonego, nie później niż w ciągu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0268F3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siódmego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nia roboczego od chwili zgłoszenia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awarii. W przypadku konieczności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naprawy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sprzętu poza miejscem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czas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trwania naprawy nie może być dłuższy niż 21 dni kalendarzowych. </w:t>
      </w:r>
    </w:p>
    <w:p w:rsidR="000268F3" w:rsidRDefault="001E1B3D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>Wykonawca w ramach świadczenia usług gwarancyjnych, zobowiązuje się do zwrotu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 kosztów naprawy gwarancyjnej zrealizowanej przez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 w przypadku,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gdy dwukrotnie bezskutecznie wzywał Wykonawcę do jej wykonania. </w:t>
      </w:r>
    </w:p>
    <w:p w:rsidR="000268F3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Wykonawca ma obowiązek przyjmowania zgłoszeń serwisowych jednym ze sposobów: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e-mail, faks, WWW w godzinach pracy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amawiającego. </w:t>
      </w:r>
    </w:p>
    <w:p w:rsidR="001E1B3D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W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szelkie koszty związane z naprawami gwarancyjnymi, usuwaniem ujawnionych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sterek, a także konserwacją i diagnostyką urządzeń, włączając w to koszt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i transportu z i do siedziby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itp. ponosi Wykonawca.</w:t>
      </w:r>
    </w:p>
    <w:p w:rsidR="000A4A28" w:rsidRPr="00525788" w:rsidRDefault="000A4A28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1" w:rsidRPr="00F15011" w:rsidRDefault="00F15011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A28" w:rsidRPr="000A4A28" w:rsidRDefault="00BE3EEC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*należy rozumieć obudow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t>ę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której w zależności od konstrukcji znajdują się wszystkie komponenty: płyta główna 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br/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(w której skład może wchodzić Zintegrowana karta sieciowa, graficzna, muzyczna), procesor, pamięć RAM, dysk twardy, napęd optyczny, dodatkowa karta graficzna, zasilacz, przewody, wiatraki;</w:t>
      </w:r>
    </w:p>
    <w:p w:rsidR="009D3D06" w:rsidRPr="000A4A28" w:rsidRDefault="009D3D06" w:rsidP="00463182">
      <w:pPr>
        <w:spacing w:after="0" w:line="240" w:lineRule="auto"/>
        <w:rPr>
          <w:rFonts w:ascii="Times New Roman" w:eastAsia="Arial" w:hAnsi="Times New Roman"/>
          <w:bCs/>
          <w:i/>
          <w:color w:val="FF0000"/>
          <w:sz w:val="20"/>
          <w:szCs w:val="20"/>
        </w:rPr>
      </w:pPr>
    </w:p>
    <w:sectPr w:rsidR="009D3D06" w:rsidRPr="000A4A28" w:rsidSect="00510296">
      <w:footerReference w:type="even" r:id="rId14"/>
      <w:footerReference w:type="default" r:id="rId15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F" w:rsidRDefault="007F4CDF">
      <w:pPr>
        <w:spacing w:after="0" w:line="240" w:lineRule="auto"/>
      </w:pPr>
      <w:r>
        <w:separator/>
      </w:r>
    </w:p>
  </w:endnote>
  <w:endnote w:type="continuationSeparator" w:id="0">
    <w:p w:rsidR="007F4CDF" w:rsidRDefault="007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F" w:rsidRDefault="007F4CDF">
      <w:pPr>
        <w:spacing w:after="0" w:line="240" w:lineRule="auto"/>
      </w:pPr>
      <w:r>
        <w:separator/>
      </w:r>
    </w:p>
  </w:footnote>
  <w:footnote w:type="continuationSeparator" w:id="0">
    <w:p w:rsidR="007F4CDF" w:rsidRDefault="007F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4"/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17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60C5A"/>
    <w:rsid w:val="000A1A6F"/>
    <w:rsid w:val="000A4A28"/>
    <w:rsid w:val="000C5DD6"/>
    <w:rsid w:val="000D7EDF"/>
    <w:rsid w:val="00103B59"/>
    <w:rsid w:val="0011694F"/>
    <w:rsid w:val="00144946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205E01"/>
    <w:rsid w:val="00227BBC"/>
    <w:rsid w:val="00241FA2"/>
    <w:rsid w:val="002606A7"/>
    <w:rsid w:val="002633F5"/>
    <w:rsid w:val="002800F0"/>
    <w:rsid w:val="002A53E6"/>
    <w:rsid w:val="002B3D3C"/>
    <w:rsid w:val="002E22DA"/>
    <w:rsid w:val="002E3075"/>
    <w:rsid w:val="002F17DB"/>
    <w:rsid w:val="00303790"/>
    <w:rsid w:val="00306C84"/>
    <w:rsid w:val="00340B85"/>
    <w:rsid w:val="00381323"/>
    <w:rsid w:val="00397E3B"/>
    <w:rsid w:val="003A5F23"/>
    <w:rsid w:val="003D7833"/>
    <w:rsid w:val="003E2073"/>
    <w:rsid w:val="004038A7"/>
    <w:rsid w:val="0040511C"/>
    <w:rsid w:val="00423C8F"/>
    <w:rsid w:val="0045377F"/>
    <w:rsid w:val="00463182"/>
    <w:rsid w:val="0047354A"/>
    <w:rsid w:val="00475A7A"/>
    <w:rsid w:val="004902D1"/>
    <w:rsid w:val="00497233"/>
    <w:rsid w:val="004B0F21"/>
    <w:rsid w:val="004C1A3A"/>
    <w:rsid w:val="004D17F9"/>
    <w:rsid w:val="004D52DA"/>
    <w:rsid w:val="004E66CB"/>
    <w:rsid w:val="00503426"/>
    <w:rsid w:val="00510296"/>
    <w:rsid w:val="00513EB5"/>
    <w:rsid w:val="0052114E"/>
    <w:rsid w:val="00525788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86DAD"/>
    <w:rsid w:val="007C4CD1"/>
    <w:rsid w:val="007C6C10"/>
    <w:rsid w:val="007F4CDF"/>
    <w:rsid w:val="007F6261"/>
    <w:rsid w:val="007F632B"/>
    <w:rsid w:val="00817099"/>
    <w:rsid w:val="008274FC"/>
    <w:rsid w:val="00831E68"/>
    <w:rsid w:val="00840F35"/>
    <w:rsid w:val="00844B60"/>
    <w:rsid w:val="00850766"/>
    <w:rsid w:val="00855491"/>
    <w:rsid w:val="00857020"/>
    <w:rsid w:val="0087382C"/>
    <w:rsid w:val="008741B7"/>
    <w:rsid w:val="008A6DA5"/>
    <w:rsid w:val="008C63FA"/>
    <w:rsid w:val="008F10D7"/>
    <w:rsid w:val="009216AA"/>
    <w:rsid w:val="00931428"/>
    <w:rsid w:val="00944FCF"/>
    <w:rsid w:val="009566AF"/>
    <w:rsid w:val="00962C46"/>
    <w:rsid w:val="0096619A"/>
    <w:rsid w:val="00973ED1"/>
    <w:rsid w:val="009A2F5A"/>
    <w:rsid w:val="009B0152"/>
    <w:rsid w:val="009B61EF"/>
    <w:rsid w:val="009D0EE5"/>
    <w:rsid w:val="009D3D06"/>
    <w:rsid w:val="009E3894"/>
    <w:rsid w:val="009F3AAA"/>
    <w:rsid w:val="009F4ABC"/>
    <w:rsid w:val="00A042E5"/>
    <w:rsid w:val="00A06D58"/>
    <w:rsid w:val="00A12430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F41AA"/>
    <w:rsid w:val="00B0026B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418"/>
    <w:rsid w:val="00C15C40"/>
    <w:rsid w:val="00C4778B"/>
    <w:rsid w:val="00C6701C"/>
    <w:rsid w:val="00CA3020"/>
    <w:rsid w:val="00CA3682"/>
    <w:rsid w:val="00CB02E9"/>
    <w:rsid w:val="00CB1356"/>
    <w:rsid w:val="00CB3037"/>
    <w:rsid w:val="00D71592"/>
    <w:rsid w:val="00D95E91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6791"/>
    <w:rsid w:val="00E77135"/>
    <w:rsid w:val="00E83EDD"/>
    <w:rsid w:val="00EA3584"/>
    <w:rsid w:val="00EB52CB"/>
    <w:rsid w:val="00EC5FDA"/>
    <w:rsid w:val="00F004A0"/>
    <w:rsid w:val="00F078EF"/>
    <w:rsid w:val="00F15011"/>
    <w:rsid w:val="00F265BA"/>
    <w:rsid w:val="00F3252C"/>
    <w:rsid w:val="00F40623"/>
    <w:rsid w:val="00F438FE"/>
    <w:rsid w:val="00F4457E"/>
    <w:rsid w:val="00F5628B"/>
    <w:rsid w:val="00F70792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86770" TargetMode="External"/><Relationship Id="rId13" Type="http://schemas.openxmlformats.org/officeDocument/2006/relationships/hyperlink" Target="https://www.euro.com.pl/slownik.bhtml?definitionId=264054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3925243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6169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.com.pl/slownik.bhtml?definitionId=133199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7743303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2018-08-13T12:26:00Z</dcterms:created>
  <dcterms:modified xsi:type="dcterms:W3CDTF">2018-08-13T12:26:00Z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